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035094" w:rsidRDefault="00C15F4C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035094">
        <w:rPr>
          <w:b/>
          <w:sz w:val="36"/>
          <w:szCs w:val="36"/>
          <w:lang w:val="ga-IE"/>
        </w:rPr>
        <w:t>Saol Sóisialta</w:t>
      </w:r>
      <w:r w:rsidR="001253BE" w:rsidRPr="00035094">
        <w:rPr>
          <w:b/>
          <w:sz w:val="36"/>
          <w:szCs w:val="36"/>
          <w:lang w:val="ga-IE"/>
        </w:rPr>
        <w:t xml:space="preserve"> (</w:t>
      </w:r>
      <w:r w:rsidRPr="00035094">
        <w:rPr>
          <w:b/>
          <w:sz w:val="36"/>
          <w:szCs w:val="36"/>
          <w:lang w:val="ga-IE"/>
        </w:rPr>
        <w:t>Aoife &amp; Liam</w:t>
      </w:r>
      <w:r w:rsidR="001253BE" w:rsidRPr="00035094">
        <w:rPr>
          <w:b/>
          <w:sz w:val="36"/>
          <w:szCs w:val="36"/>
          <w:lang w:val="ga-IE"/>
        </w:rPr>
        <w:t>)</w:t>
      </w:r>
      <w:r w:rsidR="00EA47F2" w:rsidRPr="00035094">
        <w:rPr>
          <w:b/>
          <w:sz w:val="36"/>
          <w:szCs w:val="36"/>
          <w:lang w:val="ga-IE"/>
        </w:rPr>
        <w:t>: Nótaí an Mhúinteora</w:t>
      </w:r>
    </w:p>
    <w:p w:rsidR="00EA47F2" w:rsidRPr="00035094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035094" w:rsidTr="001506B6">
        <w:tc>
          <w:tcPr>
            <w:tcW w:w="1668" w:type="dxa"/>
            <w:shd w:val="pct10" w:color="auto" w:fill="auto"/>
          </w:tcPr>
          <w:p w:rsidR="00EA47F2" w:rsidRPr="00035094" w:rsidRDefault="00EA47F2" w:rsidP="001506B6">
            <w:pPr>
              <w:rPr>
                <w:sz w:val="24"/>
                <w:szCs w:val="24"/>
                <w:lang w:val="ga-IE"/>
              </w:rPr>
            </w:pPr>
            <w:r w:rsidRPr="00035094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035094" w:rsidRDefault="00AD7F8D" w:rsidP="00DE18A3">
            <w:pPr>
              <w:rPr>
                <w:sz w:val="24"/>
                <w:szCs w:val="24"/>
                <w:lang w:val="ga-IE"/>
              </w:rPr>
            </w:pPr>
            <w:r w:rsidRPr="00035094">
              <w:rPr>
                <w:noProof/>
                <w:lang w:val="ga-IE" w:eastAsia="en-US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67456;mso-position-horizontal-relative:text;mso-position-vertical-relative:text" fillcolor="yellow"/>
              </w:pict>
            </w:r>
            <w:r w:rsidR="00EA47F2" w:rsidRPr="00035094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DE18A3" w:rsidRPr="00035094">
              <w:rPr>
                <w:sz w:val="24"/>
                <w:szCs w:val="24"/>
                <w:lang w:val="ga-IE"/>
              </w:rPr>
              <w:t>Bunúsach</w:t>
            </w:r>
          </w:p>
        </w:tc>
      </w:tr>
      <w:tr w:rsidR="00EA47F2" w:rsidRPr="00035094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035094" w:rsidRDefault="00EA47F2" w:rsidP="001506B6">
            <w:pPr>
              <w:rPr>
                <w:sz w:val="24"/>
                <w:szCs w:val="24"/>
                <w:lang w:val="ga-IE"/>
              </w:rPr>
            </w:pPr>
            <w:r w:rsidRPr="00035094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035094" w:rsidRDefault="00E76A89" w:rsidP="001B0C5C">
            <w:pPr>
              <w:rPr>
                <w:sz w:val="24"/>
                <w:szCs w:val="24"/>
                <w:lang w:val="ga-IE"/>
              </w:rPr>
            </w:pPr>
            <w:r w:rsidRPr="00035094">
              <w:rPr>
                <w:sz w:val="24"/>
                <w:szCs w:val="24"/>
                <w:lang w:val="ga-IE"/>
              </w:rPr>
              <w:t xml:space="preserve">Cumas tuisceana, éisteachta </w:t>
            </w:r>
            <w:r w:rsidR="00EA47F2" w:rsidRPr="00035094">
              <w:rPr>
                <w:sz w:val="24"/>
                <w:szCs w:val="24"/>
                <w:lang w:val="ga-IE"/>
              </w:rPr>
              <w:t xml:space="preserve">agus labhartha na ndaltaí a fhorbairt sa réimse saoil – saol </w:t>
            </w:r>
            <w:r w:rsidR="00B61F09" w:rsidRPr="00035094">
              <w:rPr>
                <w:sz w:val="24"/>
                <w:szCs w:val="24"/>
                <w:lang w:val="ga-IE"/>
              </w:rPr>
              <w:t>sóisialta</w:t>
            </w:r>
            <w:r w:rsidR="001B0C5C" w:rsidRPr="00035094">
              <w:rPr>
                <w:sz w:val="24"/>
                <w:szCs w:val="24"/>
                <w:lang w:val="ga-IE"/>
              </w:rPr>
              <w:t xml:space="preserve"> / </w:t>
            </w:r>
            <w:r w:rsidR="001253BE" w:rsidRPr="00035094">
              <w:rPr>
                <w:sz w:val="24"/>
                <w:szCs w:val="24"/>
                <w:lang w:val="ga-IE"/>
              </w:rPr>
              <w:t>caitheamh aimsire</w:t>
            </w:r>
          </w:p>
        </w:tc>
      </w:tr>
      <w:tr w:rsidR="00EA47F2" w:rsidRPr="00035094" w:rsidTr="001506B6">
        <w:tc>
          <w:tcPr>
            <w:tcW w:w="1668" w:type="dxa"/>
            <w:shd w:val="pct10" w:color="auto" w:fill="auto"/>
          </w:tcPr>
          <w:p w:rsidR="00EA47F2" w:rsidRPr="00035094" w:rsidRDefault="00EA47F2" w:rsidP="001506B6">
            <w:pPr>
              <w:rPr>
                <w:sz w:val="24"/>
                <w:szCs w:val="24"/>
                <w:lang w:val="ga-IE"/>
              </w:rPr>
            </w:pPr>
            <w:r w:rsidRPr="00035094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035094" w:rsidRDefault="00C15F4C" w:rsidP="001506B6">
            <w:pPr>
              <w:rPr>
                <w:sz w:val="24"/>
                <w:szCs w:val="24"/>
                <w:lang w:val="ga-IE"/>
              </w:rPr>
            </w:pPr>
            <w:r w:rsidRPr="00035094">
              <w:rPr>
                <w:sz w:val="24"/>
                <w:szCs w:val="24"/>
                <w:lang w:val="ga-IE"/>
              </w:rPr>
              <w:t xml:space="preserve">Ócáidí sóisialta sa scoil </w:t>
            </w:r>
            <w:r w:rsidR="001253BE" w:rsidRPr="00035094">
              <w:rPr>
                <w:sz w:val="24"/>
                <w:szCs w:val="24"/>
                <w:lang w:val="ga-IE"/>
              </w:rPr>
              <w:t>agus caitheamh aimsire</w:t>
            </w:r>
          </w:p>
        </w:tc>
      </w:tr>
    </w:tbl>
    <w:p w:rsidR="00EA47F2" w:rsidRPr="00035094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035094" w:rsidTr="001506B6">
        <w:tc>
          <w:tcPr>
            <w:tcW w:w="9242" w:type="dxa"/>
            <w:shd w:val="pct10" w:color="auto" w:fill="auto"/>
          </w:tcPr>
          <w:p w:rsidR="00EA47F2" w:rsidRPr="00035094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035094">
              <w:rPr>
                <w:lang w:val="ga-IE"/>
              </w:rPr>
              <w:t>Straitéisí Múinteoireachta Molta</w:t>
            </w:r>
          </w:p>
        </w:tc>
      </w:tr>
    </w:tbl>
    <w:p w:rsidR="00EA47F2" w:rsidRPr="00035094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035094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76244A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FF5856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dalta</w:t>
      </w:r>
      <w:r w:rsidR="001253BE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</w:t>
      </w:r>
      <w:r w:rsidR="00C15F4C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Choláiste Íosagáin ag labhairt faoi ócáidí móra sa scoil agus dalta ó Choláiste Eoin </w:t>
      </w:r>
      <w:r w:rsidR="00B61F09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</w:t>
      </w:r>
      <w:r w:rsidR="00C15F4C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labhairt faoi cad is maith leis a dhéanamh ina am saor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76244A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an </w:t>
      </w:r>
      <w:r w:rsidR="00091D44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</w:t>
      </w:r>
      <w:r w:rsidR="00B61F09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réasúnta éasca</w:t>
      </w:r>
      <w:r w:rsidR="00C15F4C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AF0034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C20C7C" w:rsidRPr="00035094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21728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íseal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035094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03509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</w:t>
      </w:r>
      <w:r w:rsidR="00DB7944" w:rsidRPr="0003509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  <w:r w:rsidR="00FE644C" w:rsidRPr="00035094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DB7944" w:rsidRPr="00035094" w:rsidRDefault="00DB7944" w:rsidP="00C15F4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seans do na daltaí </w:t>
      </w:r>
      <w:r w:rsidR="00C15F4C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féachaint ar na hócáidí scoile agus téigh siar ar mhíniú na bhfocal tar éis tamaill mura bhfuil siad ar eolas acu.</w:t>
      </w:r>
    </w:p>
    <w:p w:rsidR="00C15F4C" w:rsidRPr="00035094" w:rsidRDefault="00A038B0" w:rsidP="00C15F4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Iarr orthu ansin liosta de</w:t>
      </w:r>
      <w:r w:rsidR="00C15F4C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himeachtaí a tharlaíonn ina scoil féin a scríobh ina gcóipleabhair agus </w:t>
      </w:r>
      <w:r w:rsidR="00DE18A3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plé a dhéanamh leis an duine in aice leo faoi na cinn is maith leo agus na cinn nach maith leo.</w:t>
      </w:r>
    </w:p>
    <w:p w:rsidR="00DE18A3" w:rsidRPr="00035094" w:rsidRDefault="00DE18A3" w:rsidP="00C15F4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féidir dul siar ar an struchtúr seo: </w:t>
      </w:r>
      <w:r w:rsidRPr="0003509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An maith leat Lá Spóirt</w:t>
      </w:r>
      <w:r w:rsidR="00A038B0" w:rsidRPr="0003509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 xml:space="preserve"> na S</w:t>
      </w:r>
      <w:r w:rsidRPr="0003509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coile</w:t>
      </w:r>
      <w:r w:rsidR="00B549A8" w:rsidRPr="0003509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? Is maith / N</w:t>
      </w:r>
      <w:r w:rsidRPr="0003509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í maith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Déan druil leis an rang ag cleachtadh na ceiste agus déan idirdhealú idir ‘is maith liom’ agus ‘ba mhaith liom’. </w:t>
      </w:r>
    </w:p>
    <w:p w:rsidR="00DB7944" w:rsidRPr="00035094" w:rsidRDefault="00DB7944" w:rsidP="00DB79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09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035094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DE18A3" w:rsidRPr="00035094" w:rsidRDefault="00DE18A3" w:rsidP="00DE18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Léigh na focail sna boscaí le cinntiú go bhfuil siad ar fad ar eolas ag na foghlaimeoirí.</w:t>
      </w:r>
    </w:p>
    <w:p w:rsidR="00FF5856" w:rsidRPr="00035094" w:rsidRDefault="00DE18A3" w:rsidP="00FF58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Iarr orthu cúpla líne fúthu féin a scríobh agus cuidigh leo siúd a bhfuil caitheamh aimsire acu nach bhfuil sna boscaí</w:t>
      </w:r>
      <w:r w:rsidR="00FF5856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DE18A3" w:rsidRPr="00035094" w:rsidRDefault="00DE18A3" w:rsidP="00FF58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Téigh timpeall an ranga agus cuir an cheist seo ar dhaltaí éagsúla: Cad a dhéanann tú i d’am saor?</w:t>
      </w:r>
    </w:p>
    <w:p w:rsidR="00843E86" w:rsidRPr="00035094" w:rsidRDefault="00843E86" w:rsidP="00FF58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Ansin pléigh an cheist agus na freagraí seo leis an rang: An dtaitníonn</w:t>
      </w:r>
      <w:r w:rsidR="00A038B0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...leat</w:t>
      </w:r>
      <w:r w:rsidR="00845FD1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? Taitníonn / N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í thaitníonn. </w:t>
      </w:r>
    </w:p>
    <w:p w:rsidR="00DB7944" w:rsidRPr="00035094" w:rsidRDefault="00DB7944" w:rsidP="00DB7944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843E86" w:rsidRPr="00035094" w:rsidRDefault="00843E86" w:rsidP="00843E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09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  <w:r w:rsidRPr="00035094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843E86" w:rsidRPr="00035094" w:rsidRDefault="00843E86" w:rsidP="00843E8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cleachtadh cainte é seo. Iarr ar na foghlaimeoirí </w:t>
      </w:r>
      <w:r w:rsidR="00B549A8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an méid atá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fíor fúthu féin a bhreacadh sa cholún faoi ‘Tú féin’. Ansin, iarr orthu labhairt le beir</w:t>
      </w:r>
      <w:r w:rsidR="00A038B0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t eile sa rang agus an cheist ‘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dtaitníonn . . .leat?’ a chur orthu faoi gach imeacht. </w:t>
      </w:r>
    </w:p>
    <w:p w:rsidR="00843E86" w:rsidRPr="00035094" w:rsidRDefault="00843E86" w:rsidP="00843E8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 gach dalta in ann abairtí faoin mbeirt ar labhair siad leo</w:t>
      </w:r>
      <w:r w:rsidR="00061340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rá amach os ard, abairtí cosúil leis na cinn ag bun an leathanaigh.</w:t>
      </w:r>
    </w:p>
    <w:p w:rsidR="00FE644C" w:rsidRPr="00035094" w:rsidRDefault="00FE644C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845FD1" w:rsidRPr="00035094" w:rsidRDefault="00845FD1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845FD1" w:rsidRPr="00035094" w:rsidRDefault="00845FD1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035094" w:rsidRDefault="00061340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b/>
          <w:noProof/>
          <w:sz w:val="24"/>
          <w:szCs w:val="24"/>
          <w:lang w:val="ga-IE" w:eastAsia="en-GB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-158750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12" w:rsidRPr="00035094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</w:p>
    <w:p w:rsidR="00EA47F2" w:rsidRPr="00035094" w:rsidRDefault="00637C12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leis an rang ar fad sula gcuireann tú ar siúl an mhír ionas go mbeidh a fhios acu cén freagraí a bheidh á lorg acu agus iad ag éisteacht</w:t>
      </w:r>
      <w:r w:rsidR="001506B6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EA47F2" w:rsidRPr="00035094" w:rsidRDefault="00637C12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</w:t>
      </w:r>
      <w:r w:rsidR="001506B6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E644C" w:rsidRPr="00035094" w:rsidRDefault="00637C12" w:rsidP="001506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061340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1506B6" w:rsidRPr="00035094" w:rsidRDefault="001506B6" w:rsidP="00FF58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E644C" w:rsidRPr="00035094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03509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="00470C53" w:rsidRPr="0003509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777C63" w:rsidRPr="00035094" w:rsidRDefault="00A038B0" w:rsidP="00777C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Cuireann an c</w:t>
      </w:r>
      <w:r w:rsidR="00061340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eacht seo le stór focal na bhfoghlaimeoirí agus lena scileanna léitheoireachta. </w:t>
      </w:r>
    </w:p>
    <w:p w:rsidR="00061340" w:rsidRPr="00035094" w:rsidRDefault="00061340" w:rsidP="00777C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an obair a dhéanamh ina mbeirteanna.</w:t>
      </w:r>
    </w:p>
    <w:p w:rsidR="00061340" w:rsidRPr="00035094" w:rsidRDefault="00061340" w:rsidP="00777C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Plé</w:t>
      </w:r>
      <w:r w:rsidR="00A038B0"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igh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freagraí leis an rang.</w:t>
      </w:r>
    </w:p>
    <w:p w:rsidR="00061340" w:rsidRPr="00035094" w:rsidRDefault="00061340" w:rsidP="00777C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Abair leo an cheist - ‘Cad iad na scannáin is maith leat?’ a chur ar chúpla duine sa rang.</w:t>
      </w:r>
    </w:p>
    <w:p w:rsidR="00061340" w:rsidRPr="00035094" w:rsidRDefault="00061340" w:rsidP="00777C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féidir ag an bpointe seo béim a chur ar an bhfoirm threise chomh maith. ‘Cad iad na scannáin is maith </w:t>
      </w:r>
      <w:r w:rsidRPr="00035094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leatsa</w:t>
      </w:r>
      <w:r w:rsidRPr="00035094">
        <w:rPr>
          <w:rFonts w:ascii="Calibri" w:eastAsia="Times New Roman" w:hAnsi="Calibri" w:cs="Calibri"/>
          <w:sz w:val="24"/>
          <w:szCs w:val="24"/>
          <w:lang w:val="ga-IE" w:eastAsia="ga-IE"/>
        </w:rPr>
        <w:t>?’</w:t>
      </w:r>
    </w:p>
    <w:p w:rsidR="00EA47F2" w:rsidRPr="00035094" w:rsidRDefault="00EA47F2" w:rsidP="00D93F8E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035094" w:rsidTr="00EA47F2">
        <w:tc>
          <w:tcPr>
            <w:tcW w:w="9242" w:type="dxa"/>
            <w:shd w:val="pct10" w:color="auto" w:fill="auto"/>
          </w:tcPr>
          <w:p w:rsidR="00EA47F2" w:rsidRPr="00035094" w:rsidRDefault="00EA47F2" w:rsidP="00EA47F2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5E7B93" w:rsidRPr="00035094" w:rsidRDefault="005E7B93" w:rsidP="005E7B93">
      <w:pPr>
        <w:pStyle w:val="ListParagraph"/>
        <w:spacing w:after="0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5E7B93" w:rsidRPr="00035094" w:rsidRDefault="005E7B93" w:rsidP="005E7B93">
      <w:pPr>
        <w:pStyle w:val="ListParagraph"/>
        <w:spacing w:before="100" w:beforeAutospacing="1" w:after="0" w:line="240" w:lineRule="auto"/>
        <w:ind w:left="0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03509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</w:p>
    <w:p w:rsidR="00630060" w:rsidRPr="00035094" w:rsidRDefault="00630060" w:rsidP="00061340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</w:p>
    <w:tbl>
      <w:tblPr>
        <w:tblStyle w:val="TableGrid"/>
        <w:tblW w:w="0" w:type="auto"/>
        <w:tblLook w:val="04A0"/>
      </w:tblPr>
      <w:tblGrid>
        <w:gridCol w:w="614"/>
        <w:gridCol w:w="614"/>
        <w:gridCol w:w="613"/>
        <w:gridCol w:w="613"/>
        <w:gridCol w:w="613"/>
        <w:gridCol w:w="613"/>
        <w:gridCol w:w="613"/>
        <w:gridCol w:w="613"/>
        <w:gridCol w:w="542"/>
      </w:tblGrid>
      <w:tr w:rsidR="00061340" w:rsidRPr="00035094" w:rsidTr="00061340">
        <w:tc>
          <w:tcPr>
            <w:tcW w:w="614" w:type="dxa"/>
          </w:tcPr>
          <w:p w:rsidR="00061340" w:rsidRPr="00035094" w:rsidRDefault="00061340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1</w:t>
            </w:r>
          </w:p>
        </w:tc>
        <w:tc>
          <w:tcPr>
            <w:tcW w:w="614" w:type="dxa"/>
          </w:tcPr>
          <w:p w:rsidR="00061340" w:rsidRPr="00035094" w:rsidRDefault="00061340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2</w:t>
            </w:r>
          </w:p>
        </w:tc>
        <w:tc>
          <w:tcPr>
            <w:tcW w:w="613" w:type="dxa"/>
          </w:tcPr>
          <w:p w:rsidR="00061340" w:rsidRPr="00035094" w:rsidRDefault="00061340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3</w:t>
            </w:r>
          </w:p>
        </w:tc>
        <w:tc>
          <w:tcPr>
            <w:tcW w:w="613" w:type="dxa"/>
          </w:tcPr>
          <w:p w:rsidR="00061340" w:rsidRPr="00035094" w:rsidRDefault="00061340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4</w:t>
            </w:r>
          </w:p>
        </w:tc>
        <w:tc>
          <w:tcPr>
            <w:tcW w:w="613" w:type="dxa"/>
          </w:tcPr>
          <w:p w:rsidR="00061340" w:rsidRPr="00035094" w:rsidRDefault="00061340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5</w:t>
            </w:r>
          </w:p>
        </w:tc>
        <w:tc>
          <w:tcPr>
            <w:tcW w:w="613" w:type="dxa"/>
          </w:tcPr>
          <w:p w:rsidR="00061340" w:rsidRPr="00035094" w:rsidRDefault="00061340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6</w:t>
            </w:r>
          </w:p>
        </w:tc>
        <w:tc>
          <w:tcPr>
            <w:tcW w:w="613" w:type="dxa"/>
          </w:tcPr>
          <w:p w:rsidR="00061340" w:rsidRPr="00035094" w:rsidRDefault="00061340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7</w:t>
            </w:r>
          </w:p>
        </w:tc>
        <w:tc>
          <w:tcPr>
            <w:tcW w:w="613" w:type="dxa"/>
          </w:tcPr>
          <w:p w:rsidR="00061340" w:rsidRPr="00035094" w:rsidRDefault="00061340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8</w:t>
            </w:r>
          </w:p>
        </w:tc>
        <w:tc>
          <w:tcPr>
            <w:tcW w:w="542" w:type="dxa"/>
          </w:tcPr>
          <w:p w:rsidR="00061340" w:rsidRPr="00035094" w:rsidRDefault="001A6284" w:rsidP="00061340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9</w:t>
            </w:r>
          </w:p>
        </w:tc>
      </w:tr>
      <w:tr w:rsidR="00061340" w:rsidRPr="00035094" w:rsidTr="00061340">
        <w:tc>
          <w:tcPr>
            <w:tcW w:w="614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g</w:t>
            </w:r>
          </w:p>
        </w:tc>
        <w:tc>
          <w:tcPr>
            <w:tcW w:w="614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a</w:t>
            </w:r>
          </w:p>
        </w:tc>
        <w:tc>
          <w:tcPr>
            <w:tcW w:w="613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e</w:t>
            </w:r>
          </w:p>
        </w:tc>
        <w:tc>
          <w:tcPr>
            <w:tcW w:w="613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d</w:t>
            </w:r>
          </w:p>
        </w:tc>
        <w:tc>
          <w:tcPr>
            <w:tcW w:w="613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i</w:t>
            </w:r>
          </w:p>
        </w:tc>
        <w:tc>
          <w:tcPr>
            <w:tcW w:w="613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c</w:t>
            </w:r>
          </w:p>
        </w:tc>
        <w:tc>
          <w:tcPr>
            <w:tcW w:w="613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h</w:t>
            </w:r>
          </w:p>
        </w:tc>
        <w:tc>
          <w:tcPr>
            <w:tcW w:w="613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b</w:t>
            </w:r>
          </w:p>
        </w:tc>
        <w:tc>
          <w:tcPr>
            <w:tcW w:w="542" w:type="dxa"/>
          </w:tcPr>
          <w:p w:rsidR="00061340" w:rsidRPr="00035094" w:rsidRDefault="00D33D84" w:rsidP="001A6284">
            <w:pPr>
              <w:pStyle w:val="ListParagraph"/>
              <w:spacing w:before="100" w:beforeAutospacing="1"/>
              <w:ind w:left="0"/>
              <w:jc w:val="center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</w:pPr>
            <w:r w:rsidRPr="0003509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ga-IE" w:eastAsia="ga-IE"/>
              </w:rPr>
              <w:t>f</w:t>
            </w:r>
          </w:p>
        </w:tc>
      </w:tr>
    </w:tbl>
    <w:p w:rsidR="003E21D3" w:rsidRPr="00035094" w:rsidRDefault="003E21D3" w:rsidP="00061340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</w:p>
    <w:p w:rsidR="003E21D3" w:rsidRPr="00035094" w:rsidRDefault="003E21D3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br w:type="page"/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center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shd w:val="clear" w:color="auto" w:fill="FFFFFF"/>
          <w:lang w:val="ga-IE" w:eastAsia="ga-IE"/>
        </w:rPr>
        <w:lastRenderedPageBreak/>
        <w:t>Saol Sóisialta (Aoife &amp; Liam) - Script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</w:pP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>Aoife Ní Chroidhreáin</w:t>
      </w: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 xml:space="preserve"> </w:t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  <w:t xml:space="preserve"> </w:t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="0080396F"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 xml:space="preserve">     </w:t>
      </w: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 xml:space="preserve">Coláiste Íosagáin 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An mbíonn mórán ócáidí nó laethanta móra anseo sa scoil? 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Bíonn roinnt laethanta móra againn sa scoil. Bíonn ócáidí againn. Ócáid mhór a bhí i Seachtain na Gaeilge againn inár scoil. Bhí imeachtaí, bhí tráth na gceist, tóraíocht taisce. Cad eile a bhí ann? Bhí ceolchoirm mhór againn chomh maith. Bhí an-chuid ar siúl againn agus braitheann sé chomh maith ó bhliain go bliain cad iad na rudaí a bhíonn ar siúl lasmuigh den scoil chomh maith gur féidir linn ceiliúradh a dhéanamh air anseo i gColáiste Íosagáin. 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  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>Liam Mac Giolla Phádraig</w:t>
      </w: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  <w:t xml:space="preserve">        </w:t>
      </w:r>
      <w:r w:rsidR="0080396F"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="0080396F"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="0080396F"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="0080396F"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ab/>
      </w:r>
      <w:r w:rsidRPr="0003509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>Coláiste Eoin</w:t>
      </w:r>
      <w:r w:rsidRPr="00035094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val="ga-IE" w:eastAsia="ga-IE"/>
        </w:rPr>
        <w:t xml:space="preserve"> 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Cad iad na rudaí a bhfuil suim agat iontu taobh amuigh d’ábhair scoile? 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Is maith liom dul go Dún Druma le mo chairde agus an phictiúrlann agus rudaí éagsúla mar sin. Bíonn leathlá againn ar an Aoine tá sé sin an-mhaith mar ní bhíonn mórán daoine i nDún Druma nuair atá leathlá ann, agus ansin bíonn sé níos ciúine agus . . 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i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i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Nuair a théann tú go dtí an phictiúrlann cad iad na scannáin is maith leatsa? </w:t>
      </w:r>
    </w:p>
    <w:p w:rsidR="003E21D3" w:rsidRPr="00035094" w:rsidRDefault="003E21D3" w:rsidP="003E21D3">
      <w:pPr>
        <w:pStyle w:val="ListParagraph"/>
        <w:spacing w:before="100" w:beforeAutospacing="1"/>
        <w:ind w:left="0"/>
        <w:jc w:val="both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03509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Is maith liom scannáin grinn a fheiceáil. </w:t>
      </w:r>
    </w:p>
    <w:p w:rsidR="00061340" w:rsidRPr="00035094" w:rsidRDefault="00061340" w:rsidP="00061340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</w:p>
    <w:sectPr w:rsidR="00061340" w:rsidRPr="00035094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62" w:rsidRDefault="00EB1462" w:rsidP="00FE644C">
      <w:pPr>
        <w:spacing w:after="0" w:line="240" w:lineRule="auto"/>
      </w:pPr>
      <w:r>
        <w:separator/>
      </w:r>
    </w:p>
  </w:endnote>
  <w:endnote w:type="continuationSeparator" w:id="0">
    <w:p w:rsidR="00EB1462" w:rsidRDefault="00EB1462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94" w:rsidRDefault="000350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DE18A3" w:rsidRDefault="00AD7F8D">
        <w:pPr>
          <w:pStyle w:val="Footer"/>
          <w:jc w:val="right"/>
        </w:pPr>
        <w:fldSimple w:instr=" PAGE   \* MERGEFORMAT ">
          <w:r w:rsidR="00035094">
            <w:rPr>
              <w:noProof/>
            </w:rPr>
            <w:t>1</w:t>
          </w:r>
        </w:fldSimple>
      </w:p>
    </w:sdtContent>
  </w:sdt>
  <w:p w:rsidR="00DE18A3" w:rsidRDefault="00DE18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94" w:rsidRDefault="00035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62" w:rsidRDefault="00EB1462" w:rsidP="00FE644C">
      <w:pPr>
        <w:spacing w:after="0" w:line="240" w:lineRule="auto"/>
      </w:pPr>
      <w:r>
        <w:separator/>
      </w:r>
    </w:p>
  </w:footnote>
  <w:footnote w:type="continuationSeparator" w:id="0">
    <w:p w:rsidR="00EB1462" w:rsidRDefault="00EB1462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94" w:rsidRDefault="000350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A3" w:rsidRPr="00035094" w:rsidRDefault="00DE18A3">
    <w:pPr>
      <w:pStyle w:val="Header"/>
      <w:rPr>
        <w:lang w:val="ga-IE"/>
      </w:rPr>
    </w:pPr>
    <w:r w:rsidRPr="00035094">
      <w:rPr>
        <w:b/>
        <w:sz w:val="16"/>
        <w:szCs w:val="16"/>
        <w:lang w:val="ga-IE"/>
      </w:rPr>
      <w:t>An Teastas Sóisearach</w:t>
    </w:r>
    <w:r w:rsidRPr="00035094">
      <w:rPr>
        <w:b/>
        <w:sz w:val="16"/>
        <w:szCs w:val="16"/>
        <w:lang w:val="ga-IE"/>
      </w:rPr>
      <w:tab/>
      <w:t>Aonad 2 – Saol Sóisialta</w:t>
    </w:r>
    <w:r w:rsidRPr="00035094">
      <w:rPr>
        <w:b/>
        <w:sz w:val="16"/>
        <w:szCs w:val="16"/>
        <w:lang w:val="ga-IE"/>
      </w:rPr>
      <w:tab/>
      <w:t>Saol Sóisialta (Aoife &amp; Liam)</w:t>
    </w:r>
  </w:p>
  <w:p w:rsidR="00DE18A3" w:rsidRDefault="00DE18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94" w:rsidRDefault="000350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E22"/>
    <w:multiLevelType w:val="hybridMultilevel"/>
    <w:tmpl w:val="3814E55A"/>
    <w:lvl w:ilvl="0" w:tplc="480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21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65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0C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6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C4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8B4"/>
    <w:multiLevelType w:val="hybridMultilevel"/>
    <w:tmpl w:val="C96CC6E6"/>
    <w:lvl w:ilvl="0" w:tplc="11F8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C506ED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2C0D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D634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821F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382F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841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965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6DB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759B5"/>
    <w:multiLevelType w:val="hybridMultilevel"/>
    <w:tmpl w:val="58A670A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7"/>
  </w:num>
  <w:num w:numId="5">
    <w:abstractNumId w:val="2"/>
  </w:num>
  <w:num w:numId="6">
    <w:abstractNumId w:val="18"/>
  </w:num>
  <w:num w:numId="7">
    <w:abstractNumId w:val="19"/>
  </w:num>
  <w:num w:numId="8">
    <w:abstractNumId w:val="16"/>
  </w:num>
  <w:num w:numId="9">
    <w:abstractNumId w:val="6"/>
  </w:num>
  <w:num w:numId="10">
    <w:abstractNumId w:val="21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0"/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27F32"/>
    <w:rsid w:val="00035094"/>
    <w:rsid w:val="00046239"/>
    <w:rsid w:val="00061340"/>
    <w:rsid w:val="00091D44"/>
    <w:rsid w:val="001004D4"/>
    <w:rsid w:val="001253BE"/>
    <w:rsid w:val="00127383"/>
    <w:rsid w:val="001506B6"/>
    <w:rsid w:val="00161610"/>
    <w:rsid w:val="00183F03"/>
    <w:rsid w:val="001A6284"/>
    <w:rsid w:val="001B0C5C"/>
    <w:rsid w:val="001B3662"/>
    <w:rsid w:val="001C599F"/>
    <w:rsid w:val="00207E99"/>
    <w:rsid w:val="00270CED"/>
    <w:rsid w:val="0029657D"/>
    <w:rsid w:val="0029676A"/>
    <w:rsid w:val="002A6AFB"/>
    <w:rsid w:val="002B05D5"/>
    <w:rsid w:val="0031519F"/>
    <w:rsid w:val="00315A89"/>
    <w:rsid w:val="003249AD"/>
    <w:rsid w:val="00392999"/>
    <w:rsid w:val="003C4A27"/>
    <w:rsid w:val="003D3D54"/>
    <w:rsid w:val="003E21D3"/>
    <w:rsid w:val="00401567"/>
    <w:rsid w:val="00442998"/>
    <w:rsid w:val="00470C53"/>
    <w:rsid w:val="00486791"/>
    <w:rsid w:val="004E2866"/>
    <w:rsid w:val="004E4AF0"/>
    <w:rsid w:val="004F3E58"/>
    <w:rsid w:val="00524517"/>
    <w:rsid w:val="0054774F"/>
    <w:rsid w:val="00573F9C"/>
    <w:rsid w:val="00591C20"/>
    <w:rsid w:val="00593EB5"/>
    <w:rsid w:val="005954CA"/>
    <w:rsid w:val="005B1B06"/>
    <w:rsid w:val="005C6A57"/>
    <w:rsid w:val="005C7D28"/>
    <w:rsid w:val="005E7B93"/>
    <w:rsid w:val="00604500"/>
    <w:rsid w:val="00620CFC"/>
    <w:rsid w:val="00630060"/>
    <w:rsid w:val="00637C12"/>
    <w:rsid w:val="00667F46"/>
    <w:rsid w:val="006D3109"/>
    <w:rsid w:val="006F1ACB"/>
    <w:rsid w:val="007023F0"/>
    <w:rsid w:val="00710767"/>
    <w:rsid w:val="007455B0"/>
    <w:rsid w:val="00756650"/>
    <w:rsid w:val="0076244A"/>
    <w:rsid w:val="00766C30"/>
    <w:rsid w:val="00777C63"/>
    <w:rsid w:val="0079201B"/>
    <w:rsid w:val="007B0F48"/>
    <w:rsid w:val="00801272"/>
    <w:rsid w:val="0080396F"/>
    <w:rsid w:val="00843E86"/>
    <w:rsid w:val="00845FD1"/>
    <w:rsid w:val="00850D0C"/>
    <w:rsid w:val="00871586"/>
    <w:rsid w:val="00891879"/>
    <w:rsid w:val="008D2C48"/>
    <w:rsid w:val="0094198E"/>
    <w:rsid w:val="009666F0"/>
    <w:rsid w:val="00972A7E"/>
    <w:rsid w:val="00975F8C"/>
    <w:rsid w:val="00981ED8"/>
    <w:rsid w:val="00986679"/>
    <w:rsid w:val="009D2E1E"/>
    <w:rsid w:val="00A038B0"/>
    <w:rsid w:val="00A114DD"/>
    <w:rsid w:val="00A17102"/>
    <w:rsid w:val="00A47014"/>
    <w:rsid w:val="00A85F1B"/>
    <w:rsid w:val="00A94FC1"/>
    <w:rsid w:val="00AA3F28"/>
    <w:rsid w:val="00AB158E"/>
    <w:rsid w:val="00AB316E"/>
    <w:rsid w:val="00AC2B9D"/>
    <w:rsid w:val="00AD7F8D"/>
    <w:rsid w:val="00AF0034"/>
    <w:rsid w:val="00AF5D4D"/>
    <w:rsid w:val="00B162AD"/>
    <w:rsid w:val="00B53145"/>
    <w:rsid w:val="00B549A8"/>
    <w:rsid w:val="00B61F09"/>
    <w:rsid w:val="00C14BA3"/>
    <w:rsid w:val="00C15F4C"/>
    <w:rsid w:val="00C20C7C"/>
    <w:rsid w:val="00CD1E7D"/>
    <w:rsid w:val="00CF557B"/>
    <w:rsid w:val="00D33D84"/>
    <w:rsid w:val="00D3689F"/>
    <w:rsid w:val="00D420B0"/>
    <w:rsid w:val="00D93F8E"/>
    <w:rsid w:val="00DA00C2"/>
    <w:rsid w:val="00DB7944"/>
    <w:rsid w:val="00DC1780"/>
    <w:rsid w:val="00DC68E4"/>
    <w:rsid w:val="00DC7537"/>
    <w:rsid w:val="00DE18A3"/>
    <w:rsid w:val="00E36A96"/>
    <w:rsid w:val="00E76A89"/>
    <w:rsid w:val="00EA47F2"/>
    <w:rsid w:val="00EB1462"/>
    <w:rsid w:val="00EC6B3E"/>
    <w:rsid w:val="00F21728"/>
    <w:rsid w:val="00F21C0B"/>
    <w:rsid w:val="00F81B42"/>
    <w:rsid w:val="00FE644C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6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50</cp:revision>
  <cp:lastPrinted>2012-05-14T10:40:00Z</cp:lastPrinted>
  <dcterms:created xsi:type="dcterms:W3CDTF">2012-03-19T12:38:00Z</dcterms:created>
  <dcterms:modified xsi:type="dcterms:W3CDTF">2012-09-26T09:58:00Z</dcterms:modified>
</cp:coreProperties>
</file>